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4"/>
      </w:tblGrid>
      <w:tr w:rsidR="004D2239" w:rsidRPr="004D2239" w:rsidTr="009631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bookmarkStart w:id="0" w:name="three"/>
            <w:bookmarkEnd w:id="0"/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Игры и упражнения, направленные на формирование навыка одевания и раздевания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«Катя в новом платье»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знакомство с предметами одежды девочки: называть предметы одежды (платье, колготки, туфли) и их наиболее яркие признаки.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«Коля в гостях у детей»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рассматривание одежды мальчика (брюки, рубашка, носки, ботинки): называть предметы одежды и их наиболее яркие признаки.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«Во что одета кукла Аня»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учить называть предметы одежды; учить снимать и надевать названный предмет одежды после показа (позднее по словесному побуждению); продолжать учить детей играть с куклой.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«Теплая шапочка куклы Кати»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 расширение детских представлений о предметах одежды и их назначении: на улице холодно, дети стали носить теплые шапочки с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завязочками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, чтобы не поддувало и было тепло. 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lastRenderedPageBreak/>
              <w:t>Развитие умения рассматривать предмет, вычленяя части, назначение каждой части. На основе простейшего сенсорного анализа выделение качества ткани (толстая, пушистая, мягкая).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«Чья одежда?»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рассматривание предметов одежды на картинках и определение одежды для Кати и для Коли.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«Подберем куклам одежду»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учить называть предметы одежды, дифференцировать одежду для мальчиков и девочек, последовательно одевать куклу.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«Уложим куклу спать»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активизация в словаре названий предметов одежды и освоение слов, обозначающих действия и качества предметов: расстегнуть, снять, аккуратно повесить, платье красное, красивое, чистое.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«Катя просыпается»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одевать куклу после сна; обогащать словарь за счет слов: надеть, завязать пояс, застегнуть, поправить бантик.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«Научим Катю одеваться»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lastRenderedPageBreak/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учить последовательному одеванию куклы, используя схему - алгоритм последовательности одевания.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«Оденем куклу на прогулку»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продолжать учить детей запоминать и называть предметы зимней (демисезонной) одежды, знать ее назначение, последовательность одевания.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«Подбери правильно»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уточнять и закреплять знания предметов зимней (демисезонной) одежды.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«Кукла Катя не боится мороза»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узнавать и называть предметы зимней верхней одежды и обуви; определять и называть некоторые характеристики предметов зимней одежды и обуви.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«Катя и Маша идут на праздник»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учить детей сравнению по цвету; называть наиболее яркие признаки.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«Каждая ножка - в свой домик»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proofErr w:type="gramStart"/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 учить ребенка самостоятельно надевать 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lastRenderedPageBreak/>
              <w:t>колготки, видеть части одежды и правильно действовать в соответствии с целью (брать колготки за резинку, ориентируясь на метку - вышитые инициалы; отыскивать отверстия для каждой ноги; просовывать поочередно ноги в отверстия, надевать колготки с носка, предварительно собрав их в «гармошку», чтобы пятка оказалась на месте; подтягивать колготки так, чтобы резинка оказалась на поясе).</w:t>
            </w:r>
            <w:proofErr w:type="gram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 Обеспечить фиксацию внимания ребенка на последовательности действий и способах контроля. Вызвать у малыша положительные эмоции, связанные с достижением успеха в деятельности по самообслуживанию.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«Мы теперь умеем сами на прогулку одеваться»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Цель: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 освоение одевания как целостного процесса самообслуживания, закрепление последовательности и способов рационального выполнения действий. Обучение элементарному самоконтролю по предметно - схематической модели последовательности одевания на прогулку. Формирование умения предложить помощь, поблагодарить.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«Угадай, как кого зовут» (по </w:t>
            </w: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lastRenderedPageBreak/>
              <w:t>описанию одежды); «Магазин одежды»; «Куклы собираются в отпуск» (какие летние вещи они с собой возьмут).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bookmarkStart w:id="1" w:name="four"/>
            <w:bookmarkEnd w:id="1"/>
            <w:r w:rsidRPr="004D2239">
              <w:rPr>
                <w:rFonts w:ascii="Tahoma" w:eastAsia="Times New Roman" w:hAnsi="Tahoma" w:cs="Tahoma"/>
                <w:b/>
                <w:bCs/>
                <w:color w:val="454442"/>
                <w:sz w:val="32"/>
                <w:szCs w:val="32"/>
                <w:lang w:eastAsia="ru-RU"/>
              </w:rPr>
              <w:t>Художественные произведения, используемые для формирования у детей культурно-гигиенических навыков и воспитания самостоятельности в самообслуживании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Народные песенки,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потешки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: «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Потягунушки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»</w:t>
            </w:r>
            <w:proofErr w:type="gram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;«</w:t>
            </w:r>
            <w:proofErr w:type="gram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Наша Маша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маленька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...»; «Валенки, валенки, невелички,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маленьки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...»;</w:t>
            </w:r>
          </w:p>
          <w:p w:rsidR="004D2239" w:rsidRPr="004D2239" w:rsidRDefault="004D2239" w:rsidP="009631C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</w:pPr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Писатели – детям: «Обновки», «Башмаки» А.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Барто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; «Наступили холода» А.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Барто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 xml:space="preserve">; «Научу обуваться я братца» Е. Благинина; «В рукавичках маленьких...» 3. Александрова; «Где мой пальчик» Н. </w:t>
            </w:r>
            <w:proofErr w:type="spellStart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Саконская</w:t>
            </w:r>
            <w:proofErr w:type="spellEnd"/>
            <w:r w:rsidRPr="004D2239">
              <w:rPr>
                <w:rFonts w:ascii="Tahoma" w:eastAsia="Times New Roman" w:hAnsi="Tahoma" w:cs="Tahoma"/>
                <w:color w:val="454442"/>
                <w:sz w:val="32"/>
                <w:szCs w:val="32"/>
                <w:lang w:eastAsia="ru-RU"/>
              </w:rPr>
              <w:t>; «Катя в яслях» 3. Александрова.</w:t>
            </w:r>
          </w:p>
        </w:tc>
      </w:tr>
    </w:tbl>
    <w:p w:rsidR="004D2239" w:rsidRDefault="004D2239" w:rsidP="004D2239">
      <w:pPr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sectPr w:rsidR="004D2239" w:rsidSect="004D223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2239" w:rsidRPr="004D2239" w:rsidRDefault="004D2239" w:rsidP="004D2239">
      <w:pPr>
        <w:rPr>
          <w:sz w:val="32"/>
          <w:szCs w:val="32"/>
        </w:rPr>
      </w:pPr>
      <w:r w:rsidRPr="004D2239">
        <w:rPr>
          <w:rFonts w:ascii="Tahoma" w:eastAsia="Times New Roman" w:hAnsi="Tahoma" w:cs="Tahoma"/>
          <w:color w:val="454442"/>
          <w:sz w:val="32"/>
          <w:szCs w:val="32"/>
          <w:lang w:eastAsia="ru-RU"/>
        </w:rPr>
        <w:lastRenderedPageBreak/>
        <w:t> </w:t>
      </w:r>
    </w:p>
    <w:p w:rsidR="001A44EE" w:rsidRPr="004D2239" w:rsidRDefault="001A44EE">
      <w:pPr>
        <w:rPr>
          <w:sz w:val="32"/>
          <w:szCs w:val="32"/>
        </w:rPr>
      </w:pPr>
    </w:p>
    <w:sectPr w:rsidR="001A44EE" w:rsidRPr="004D2239" w:rsidSect="004D223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A0A"/>
    <w:multiLevelType w:val="multilevel"/>
    <w:tmpl w:val="CAC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D747E"/>
    <w:multiLevelType w:val="multilevel"/>
    <w:tmpl w:val="9FE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91722"/>
    <w:multiLevelType w:val="multilevel"/>
    <w:tmpl w:val="448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264FF"/>
    <w:multiLevelType w:val="multilevel"/>
    <w:tmpl w:val="A23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239"/>
    <w:rsid w:val="001A44EE"/>
    <w:rsid w:val="003B657A"/>
    <w:rsid w:val="004D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3278</Characters>
  <Application>Microsoft Office Word</Application>
  <DocSecurity>0</DocSecurity>
  <Lines>27</Lines>
  <Paragraphs>7</Paragraphs>
  <ScaleCrop>false</ScaleCrop>
  <Company>diakov.net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2014-08-29T09:33:00Z</dcterms:created>
  <dcterms:modified xsi:type="dcterms:W3CDTF">2014-08-29T09:36:00Z</dcterms:modified>
</cp:coreProperties>
</file>