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46" w:rsidRPr="00510D46" w:rsidRDefault="00510D46" w:rsidP="00510D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10D46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Упражнения по развитию графических навыков ребенка.</w:t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bookmarkStart w:id="0" w:name="_GoBack"/>
      <w:bookmarkEnd w:id="0"/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Рекомендация посвящена проблемам развития тонкой моторики, ловкости и координации. В ней предложены коррекционно-развивающие упражнения и задания, способствующие подготовке руки к письму.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Назначение: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 предназначен для родителей подготовительной к школе группы.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начальные графические навыки через коррекционно-развивающие упражнения и задания, способствующие подготовки руки к письму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развивать зрительно-моторную координацию движений и зрительно-пространственные представления;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2.развивать крупную (кистевую) и мелкую (пальцевую) моторику, право- и левостороннюю ориентацию, внимание;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формирование интереса к выполнению графических упражнений и заданий;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4.воспитывать чувство коллективизма при выполнении совместных действий.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Реализация упражнений позволит развить и совершенствовать точные движения пальцев рук и скоординировать ловкость движений. Для формирования у ребенка графического навыка необходимо обучать его с помощью системы специальных упражнений.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876F59" wp14:editId="58EA87BC">
            <wp:extent cx="5991225" cy="3990975"/>
            <wp:effectExtent l="0" t="0" r="9525" b="9525"/>
            <wp:docPr id="1" name="Рисунок 1" descr="http://ped-kopilka.ru/upload/blogs2/2016/2/2961_2463c733b6cd4ee323e20db48e77c9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2/2961_2463c733b6cd4ee323e20db48e77c9c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развития графического навыка следует использовать: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рисование линий: прямые дорожки, фигурные;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рисование по точкам, по контурам по клеточкам;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выполнения штриховок: с различным направлением движения руки, силуэтных штриховок.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C76B0B" wp14:editId="6EEC64EC">
            <wp:extent cx="5962650" cy="3971925"/>
            <wp:effectExtent l="0" t="0" r="0" b="9525"/>
            <wp:docPr id="2" name="Рисунок 2" descr="http://ped-kopilka.ru/upload/blogs2/2016/2/2961_9495aa9a43e4501cb8fe8a98677307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2961_9495aa9a43e4501cb8fe8a98677307d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Для развития мелкой моторики рук следует использовать: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пальчиковую гимнастику;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упражнения на освоение предметных действий.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выполнении различных видов заданий, ребенок приобретает опыт графических движений. Необходимо сразу учить ребенка правильным </w:t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приемам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действия: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вести линию сверху вниз и слева направо;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уметь выполнять линии различной толщины и формы;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штриховать ровно и без пробелов, не выезжая за контур.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 выполнении упражнений следует обращать внимание на: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правильность посадки за столом;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выполнение нужно начинать с простых заданий и постепенно повышать сложность.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6626A4D" wp14:editId="6BD4BCC8">
            <wp:extent cx="5810250" cy="4648200"/>
            <wp:effectExtent l="0" t="0" r="0" b="0"/>
            <wp:docPr id="3" name="Рисунок 3" descr="http://ped-kopilka.ru/upload/blogs2/2016/2/2961_b8d5ac23f1c56bd9129d44ef95dde7a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2/2961_b8d5ac23f1c56bd9129d44ef95dde7ae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Регулярные занятия с ребенком обеспечат правильное и красивое письмо.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Специальные упражнения на развитие графических навыков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Прямые дорожки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Ребенка просят провести линию посередине прямой дорожки, не съезжая с нее и не отрывая карандаша от бумаги.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Фигурные дорожки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Ребенка просят провести фигурную дорожку, при прохождении дорожки ребенку следует стараться, как можно более точно следовать всем изгибам и поворотам линии.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Карандаш не должен отрываться от бумаги, и лист во время выполнения задания не переворачивается. 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894D5A0" wp14:editId="1E868C45">
            <wp:extent cx="5934075" cy="3352800"/>
            <wp:effectExtent l="0" t="0" r="9525" b="0"/>
            <wp:docPr id="4" name="Рисунок 4" descr="http://ped-kopilka.ru/upload/blogs2/2016/2/2961_b0cdc4f40c4b0cc585b48f26e3e7b5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2/2961_b0cdc4f40c4b0cc585b48f26e3e7b5e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Рисование по точкам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Ребенка прося соединить точки согласно инструкции под рисунками. Карандаш не отрывается от листа бумаги, лист фиксируется и его положение не изменяется.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D44A2B" wp14:editId="3B0B2371">
            <wp:extent cx="5934075" cy="3352800"/>
            <wp:effectExtent l="0" t="0" r="9525" b="0"/>
            <wp:docPr id="5" name="Рисунок 5" descr="http://ped-kopilka.ru/upload/blogs2/2016/2/2961_869dd73dfc64d83251da361583a1c5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2/2961_869dd73dfc64d83251da361583a1c57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Рисование по контурам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Ребенка просят соединить точки для того, чтобы получился завершенный рисунок. 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B2E34CD" wp14:editId="7978FC1B">
            <wp:extent cx="5934075" cy="3352800"/>
            <wp:effectExtent l="0" t="0" r="9525" b="0"/>
            <wp:docPr id="6" name="Рисунок 6" descr="http://ped-kopilka.ru/upload/blogs2/2016/2/2961_e07e6859aef067168002c0414482d2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2/2961_e07e6859aef067168002c0414482d27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Рисование по клеточкам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бумаге в клеточку ребенка просят продолжить узор по заданному образцу.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AC8CDD" wp14:editId="7CBC192B">
            <wp:extent cx="5934075" cy="3352800"/>
            <wp:effectExtent l="0" t="0" r="9525" b="0"/>
            <wp:docPr id="7" name="Рисунок 7" descr="http://ped-kopilka.ru/upload/blogs2/2016/2/2961_7aad209e272722d4f335ab4f126b3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2/2961_7aad209e272722d4f335ab4f126b3ee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Выполнение штриховок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 различным направлением движения руки)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Ребенка просят выполнить различные виды штриховок по образцам: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вертикальные (сверху вниз)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горизонтальные (слева направо)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наклонные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«клубочками» (круговые движения руки)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полукругами.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Линии должны выполняться одним движением кисти руки. Штриховки вначале должны быть крупными, по мере приобретения ребенком навыка выполнения их размер уменьшается.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A4E5CE" wp14:editId="25A8DAF6">
            <wp:extent cx="5934075" cy="3352800"/>
            <wp:effectExtent l="0" t="0" r="9525" b="0"/>
            <wp:docPr id="8" name="Рисунок 8" descr="http://ped-kopilka.ru/upload/blogs2/2016/2/2961_e48906b3af31b89042f8e39a977df1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2/2961_e48906b3af31b89042f8e39a977df13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Пальчиковая гимнастика для развития мелкой моторики рук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Игры и упражнения с пальцами рук представлены в литературных источниках в разных вариантах.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1102C7" wp14:editId="58CE4427">
            <wp:extent cx="5934075" cy="3352800"/>
            <wp:effectExtent l="0" t="0" r="9525" b="0"/>
            <wp:docPr id="9" name="Рисунок 9" descr="http://ped-kopilka.ru/upload/blogs2/2016/2/2961_b479599bc967af4681cae96e2a8b32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2/2961_b479599bc967af4681cae96e2a8b32d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Освоение предметных действий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Для развития тонкой моторики можно использовать упражнения с применением мешочка с песком, мяча. В зависимости от индивидуальных возможностей ребенка характер манипуляций с предметами можно варьировать, используя такие приемы как перекладывание, подбрасывание, ловля: изменяя темп работы и степень ее сложности, количество одновременно задействованных предметов. Ребенку с недостаточной </w:t>
      </w:r>
      <w:proofErr w:type="spellStart"/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сформированностью</w:t>
      </w:r>
      <w:proofErr w:type="spellEnd"/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мелкой моторики рук, освоение предметных действий вызывает трудности.</w:t>
      </w:r>
    </w:p>
    <w:p w:rsidR="00510D46" w:rsidRPr="00510D46" w:rsidRDefault="00510D46" w:rsidP="00510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8A45833" wp14:editId="45475693">
            <wp:extent cx="3752850" cy="4381500"/>
            <wp:effectExtent l="0" t="0" r="0" b="0"/>
            <wp:docPr id="10" name="Рисунок 10" descr="http://ped-kopilka.ru/upload/blogs2/2016/2/2961_a56446f4aa8de3a6981f250c27e3409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2/2961_a56446f4aa8de3a6981f250c27e3409f.jpe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46" w:rsidRPr="00510D46" w:rsidRDefault="00510D46" w:rsidP="00510D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Помните!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тонкой моторики стимулирует развитие интеллектуальных способностей в целом! Не пренебрегайте графическими упражнениями - эти задания помогут вашему ребенку не только научиться писать, но и подготовиться в целом к обучению в школе.</w:t>
      </w:r>
    </w:p>
    <w:p w:rsidR="00580EA9" w:rsidRDefault="00510D46">
      <w:r>
        <w:t xml:space="preserve">Источник: </w:t>
      </w:r>
      <w:r w:rsidRPr="00510D46">
        <w:t>http://ped-kopilka.ru/blogs/tatjana-kurilenko/-umelye-ruchki.html</w:t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10D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 </w:t>
      </w:r>
      <w:r w:rsidRPr="00510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Куриленко Татьяна Алексеевна</w:t>
      </w:r>
    </w:p>
    <w:sectPr w:rsidR="0058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7F"/>
    <w:rsid w:val="00510D46"/>
    <w:rsid w:val="00580EA9"/>
    <w:rsid w:val="00B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6903"/>
  <w15:chartTrackingRefBased/>
  <w15:docId w15:val="{BA9B674A-EFEE-4A54-AC61-A72F092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3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2018-10-24T11:47:00Z</dcterms:created>
  <dcterms:modified xsi:type="dcterms:W3CDTF">2018-10-24T11:48:00Z</dcterms:modified>
</cp:coreProperties>
</file>