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F8" w:rsidRPr="0065761E" w:rsidRDefault="0065761E" w:rsidP="006576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65761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Консультация для родителей.</w:t>
      </w:r>
    </w:p>
    <w:p w:rsidR="0065761E" w:rsidRPr="0065761E" w:rsidRDefault="0065761E" w:rsidP="006576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</w:pPr>
      <w:r w:rsidRPr="0065761E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  <w:t>«Игры и игрушки для детей 2-3лет»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576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Ранний возраст ребенка</w:t>
      </w: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очень ответственный период в развитии человека, когда происходит закладка фундамента его личности.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необходимо знать, что в каждый период развития ребенка он может приобрести</w:t>
      </w:r>
      <w:proofErr w:type="gramStart"/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proofErr w:type="gramEnd"/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сихологические ценности», которые будут с ним всю последующую жизнь.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подчеркнуть, что развитие – это не только новые приобретения, но и закрепление ранее достигнутого.</w:t>
      </w:r>
      <w:proofErr w:type="gramEnd"/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этом плане особое значение имеет вид деятельности ребенка на данном возрастном этапе становления личности. Именно вид деятельности определяет новую ступень в психологическом развитии ребенка.</w:t>
      </w:r>
    </w:p>
    <w:p w:rsid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Ведущий вид деятельности и основа становления личности ребенка до 3 лет – предметная игра.</w:t>
      </w:r>
      <w:r w:rsidRPr="006576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детском саду с детьми данного возраста проводятся игры-занятия, в которых усвоение какого-либо материала протекает незаметно для малышей, в практической деятельности.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Предметно-игровая деятельность – ведущая в раннем возрасте для ребенка. Она оказывает особое влияние на его разностороннее развитие. Игрушки, подобранные по цвету, величине, количеству, являются прекрасным средством развития личности маленьких детей. Основная задача взрослого состоит в том, чтобы с помощью таких игрушек обратить внимание ребенка на различные свойства предметов, научить его выполнять задачи на подбор их по сходству и различию. Практические действия с дидактической игрушкой отражают свойственный раннему периоду детства наглядно-действенный характер мышления. Поэтому дидактические игрушки не только обогащают чувственный опыт малышей, но и учат их мыслить. В таких практических действиях, как соединение, разъединение, нанизывание предметов развиваются мыслительные операции анализа, синтеза, обобщения …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Дидактические игрушки развивают у детей мелкую моторику, вызывают у них желание экспериментировать, выполнять различные конструктивные действия. Игры с предметами ставят ребенка перед необходимостью запоминать и воспроизводить способы действий, которые были показаны взрослым, т.е. развивают память и воображение. Таким образом, сенсорный опыт детей – основа познавательного развития.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Поэтому для ребенка до 3 лет крайне необходимы игрушки: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нанизывания предметов различных форм, имеющих сквозное отверстие (разнообразные пирамидки и т.п.);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проталкивания предметов различных форм в соответствующие отверстия;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прокатывания;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образные с застегивающимися и прилипающими элементами (пуговицами, шнурками, кнопками, липучками, молнией);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разной величины, формы, цвета для сравнения предметов, раскладывания фигур, резко различающихся по форме (шар, куб), и т.д.</w:t>
      </w:r>
      <w:proofErr w:type="gramEnd"/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Таким образом, игра определяет дальнейшее психическое развитие ребенка. Особое значение в плане воспитания здорового и физически развитого малыша имеют подвижные игры. С момента рождения ребенок стремится к движению. Дети познают мир, ползая, лазая, бегая и т.д. Использование в повседневной жизни подвижных игр создает условия для того, чтобы ребенок научился владеть своим телом, его движения стали красивыми и, главное, уверенными.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Подвижная игра</w:t>
      </w: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источник радости, одно из лучших средств общения взрослого с ребенком. Включение элементов фольклора, использование различных персонажей стимулируют детскую фантазию, способствуют формированию речи </w:t>
      </w:r>
      <w:proofErr w:type="gramStart"/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конечном счете становлению личности ребенка.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Помогайте ребенку расширять словарный запас и усваивать новые речевые конструкции, для чего читайте и рассматривайте вместе с ним книжки с картинками, побуждая повторять </w:t>
      </w:r>
      <w:proofErr w:type="gramStart"/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рассказанное.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хорошим слушателем. Дайте ребенку время договорить то, что он хотел сказать. Постарайтесь не перебивать его, поправляя произношение и порядок слов, ведь он и сам на слух, в конце концов, воспримет правильную речь. Обязательно смотрите на ребенка, когда он разговаривает, показывая, что внимательно слушаете и что его слова для вас не безразличны.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любом действии с ребенком самое главное – это доброжелательное общение с ним. От взрослого требуется не только дать ребенку какие-либо знания, умения и навыки, но и обеспечить ему чувство психологической защищенности, доверия.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«Поиграй-ка» (игры с  педагогами)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воспитатели, хотели бы познакомить вас с теми играми, которые используем.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Игры и упражнения, развивающие речевую активность: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игры, развивающие внимание и слуховое восприятие, например: «Кто что услышит? (ширма; отгадать, каким предметом произведен звук: бубен, колокольчик</w:t>
      </w:r>
      <w:proofErr w:type="gramStart"/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барабан, молоточек – поиграть с родителями)», «Узнай по звуку(шумы и звуки)», «Кто внимательный? (дает задания, надо: услышать, понять и выполнить)», «Сделай то, что я скажу», «Где позвонили?» и д.р.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игры, развивающие силу голоса и темп речи, например: «Громко – тихо (менять силу голоса: большая собака громко «</w:t>
      </w:r>
      <w:proofErr w:type="spellStart"/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</w:t>
      </w:r>
      <w:proofErr w:type="spellEnd"/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маленький щенок тихо – поиграть с родителями) »,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разбуди куклу», «Кто как кричит», «Дует ветер» и д.р.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игры, развивающие речевое дыхание, например: </w:t>
      </w:r>
      <w:proofErr w:type="gramStart"/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«Водичка», «Пузырь (поиграть с родителями)», «Паровоз», «Подуй на шарик, вертушку, рожок» и д.р.</w:t>
      </w:r>
      <w:proofErr w:type="gramEnd"/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игры, формирующие правильное звукопроизношение, например: «Игры-занятия по звукоподражанию» (картотека), поиграть с родителями.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Игры, формирующие двигательную активность: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игры, развивающие движения кисти – пальчиковая гимнастика, (картотека)</w:t>
      </w:r>
      <w:proofErr w:type="gramStart"/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оиграть с родителями.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игры, развивающие координацию движений, например: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топаем! (поиграть с родителями)», «Прятки», «Тихо мы в ладошки ударим», «Перешагни через веревочку», «Маленькие ножки бежали по дорожке», и д.р.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игры, обучающие быстро бегать, например: «Беги ко мне!», «Лови меня», «Походи и побегай», «Быстрее - медленнее» и д.р.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игры, обучающие прыжкам, например, «Воробушки», «Мяч», «Подпрыгни до ладошки», «Попрыгай на носочках», и д.р.</w:t>
      </w:r>
      <w:proofErr w:type="gramEnd"/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игры, формирующие навыки ползания, например: «Кошечка крадется», «Дорожка препятствий», «Собираем шарики» и д.р.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игры, развивающие чувство равновесия, например: «Качели», «Пройди по ребристой дорожке», «Через речку» и д.р.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-игры с мячом, например: </w:t>
      </w:r>
      <w:proofErr w:type="gramStart"/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«Кидаем мячики», «Кто попадет», «Беги, лови», «Мяч в ворота», «Лови, бросай – упасть не давай! (поиграть с родителями)» и д.р.</w:t>
      </w:r>
      <w:proofErr w:type="gramEnd"/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подвижные игры, (картотека), поиграть с родителями.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Развивающие игры: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игры с сюжетными картинками, например: «Кто что делает?», «Кто что ест», «Самолетики», «Как цапля» и д.р.</w:t>
      </w:r>
    </w:p>
    <w:p w:rsidR="00A728F8" w:rsidRPr="0065761E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игры с куклой, например: «Строим кукле комнату», «Оденем куклу после сна», «кукла делает зарядку», «Накормим куклу обедом».</w:t>
      </w:r>
    </w:p>
    <w:p w:rsidR="00A728F8" w:rsidRDefault="00A728F8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развивающие восприятие величины, формы и цвета, например: «Большие и маленькие», «Какой мяч больше», «Какой это формы», «Круг, квадрат», «Разноцветные бусы» и </w:t>
      </w:r>
      <w:proofErr w:type="spellStart"/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д.р</w:t>
      </w:r>
      <w:proofErr w:type="spellEnd"/>
      <w:r w:rsidRPr="00657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4D2" w:rsidRDefault="000354D2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44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xl_515032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761E" w:rsidRDefault="0065761E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2C" w:rsidRDefault="00E4582C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61E" w:rsidRPr="0065761E" w:rsidRDefault="0065761E" w:rsidP="00A7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подготовили воспитатели: Булычева Л.А. и Кузьменко Р.А.</w:t>
      </w:r>
    </w:p>
    <w:p w:rsidR="003B32F8" w:rsidRDefault="003B32F8"/>
    <w:sectPr w:rsidR="003B32F8" w:rsidSect="003B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8F8"/>
    <w:rsid w:val="000354D2"/>
    <w:rsid w:val="003B32F8"/>
    <w:rsid w:val="0065761E"/>
    <w:rsid w:val="00A36FBF"/>
    <w:rsid w:val="00A728F8"/>
    <w:rsid w:val="00E4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F8"/>
  </w:style>
  <w:style w:type="paragraph" w:styleId="1">
    <w:name w:val="heading 1"/>
    <w:basedOn w:val="a"/>
    <w:link w:val="10"/>
    <w:uiPriority w:val="9"/>
    <w:qFormat/>
    <w:rsid w:val="00A72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A7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28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</dc:creator>
  <cp:lastModifiedBy>lenovo</cp:lastModifiedBy>
  <cp:revision>8</cp:revision>
  <dcterms:created xsi:type="dcterms:W3CDTF">2014-07-13T14:53:00Z</dcterms:created>
  <dcterms:modified xsi:type="dcterms:W3CDTF">2017-08-21T16:21:00Z</dcterms:modified>
</cp:coreProperties>
</file>